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31EC" w14:textId="5BFB7A57" w:rsidR="00086D8E" w:rsidRPr="00684B7F" w:rsidRDefault="00086D8E" w:rsidP="00684B7F">
      <w:pPr>
        <w:spacing w:after="0" w:line="259" w:lineRule="auto"/>
        <w:ind w:left="0" w:firstLine="0"/>
        <w:jc w:val="center"/>
        <w:rPr>
          <w:rFonts w:ascii="Bookman Old Style" w:hAnsi="Bookman Old Style"/>
        </w:rPr>
      </w:pPr>
      <w:r w:rsidRPr="00086D8E">
        <w:rPr>
          <w:rFonts w:ascii="Bookman Old Style" w:eastAsia="Times New Roman" w:hAnsi="Bookman Old Style" w:cs="Times New Roman"/>
          <w:color w:val="auto"/>
          <w:kern w:val="0"/>
          <w:sz w:val="22"/>
          <w:szCs w:val="22"/>
          <w:lang w:eastAsia="en-US"/>
          <w14:ligatures w14:val="none"/>
        </w:rPr>
        <w:t>Klauzula informacyjna RODO</w:t>
      </w:r>
    </w:p>
    <w:p w14:paraId="22852F75" w14:textId="77777777" w:rsidR="002F42A3" w:rsidRPr="002F42A3" w:rsidRDefault="002F42A3" w:rsidP="002F42A3">
      <w:pPr>
        <w:tabs>
          <w:tab w:val="left" w:pos="709"/>
        </w:tabs>
        <w:spacing w:after="0" w:line="276" w:lineRule="auto"/>
        <w:ind w:left="0" w:firstLine="0"/>
        <w:rPr>
          <w:rFonts w:ascii="Bookman Old Style" w:eastAsia="Times New Roman" w:hAnsi="Bookman Old Style" w:cs="Times New Roman"/>
          <w:color w:val="auto"/>
          <w:kern w:val="0"/>
          <w:sz w:val="22"/>
          <w:szCs w:val="22"/>
          <w:lang w:eastAsia="en-US"/>
          <w14:ligatures w14:val="none"/>
        </w:rPr>
      </w:pPr>
    </w:p>
    <w:p w14:paraId="6A7A6741" w14:textId="77777777" w:rsidR="002F42A3" w:rsidRPr="002F42A3" w:rsidRDefault="002F42A3" w:rsidP="002F42A3">
      <w:pPr>
        <w:spacing w:after="200" w:line="276" w:lineRule="auto"/>
        <w:ind w:left="0" w:firstLine="0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/>
          <w:bCs/>
          <w:color w:val="0B2F1C"/>
          <w:kern w:val="0"/>
          <w:sz w:val="16"/>
          <w:szCs w:val="16"/>
          <w14:ligatures w14:val="none"/>
        </w:rPr>
        <w:t>Klauzula informacyjna dla osób fizycznych wpisywanych do rejestrów, wykazów i list prowadzonych przez Inspekcję Weterynaryjną</w:t>
      </w:r>
    </w:p>
    <w:p w14:paraId="74D81AF3" w14:textId="77777777" w:rsidR="002F42A3" w:rsidRPr="002F42A3" w:rsidRDefault="002F42A3" w:rsidP="002F42A3">
      <w:pPr>
        <w:spacing w:after="200" w:line="276" w:lineRule="auto"/>
        <w:ind w:left="0" w:firstLine="0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informuję, że:</w:t>
      </w:r>
    </w:p>
    <w:p w14:paraId="218EE386" w14:textId="77777777" w:rsidR="002F42A3" w:rsidRPr="002F42A3" w:rsidRDefault="002F42A3" w:rsidP="002F42A3">
      <w:pPr>
        <w:spacing w:after="200" w:line="276" w:lineRule="auto"/>
        <w:ind w:left="0" w:firstLine="0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Administratorem danych osobowych jest:</w:t>
      </w:r>
    </w:p>
    <w:p w14:paraId="01BB6047" w14:textId="77777777" w:rsidR="002F42A3" w:rsidRPr="002F42A3" w:rsidRDefault="002F42A3" w:rsidP="002F42A3">
      <w:pPr>
        <w:numPr>
          <w:ilvl w:val="0"/>
          <w:numId w:val="6"/>
        </w:numPr>
        <w:spacing w:after="160" w:line="259" w:lineRule="auto"/>
        <w:contextualSpacing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 xml:space="preserve">Powiatowy Inspektorat Weterynarii w Świdniku,  Al. Lotników Polskich 1, 21-045 Świdnik,  kontakt: e-mail swidnik.piw@wiw.lublin.pl, </w:t>
      </w:r>
      <w:proofErr w:type="spellStart"/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tel</w:t>
      </w:r>
      <w:proofErr w:type="spellEnd"/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: (48) 468-70-25, który wykonuje obowiązki informacyjne, o których mowa w art. 13 i 14 RODO;</w:t>
      </w:r>
    </w:p>
    <w:p w14:paraId="0C693A0B" w14:textId="77777777" w:rsidR="002F42A3" w:rsidRPr="002F42A3" w:rsidRDefault="002F42A3" w:rsidP="002F42A3">
      <w:pPr>
        <w:spacing w:after="200" w:line="276" w:lineRule="auto"/>
        <w:ind w:left="0" w:firstLine="0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proofErr w:type="spellStart"/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Współadministratorem</w:t>
      </w:r>
      <w:proofErr w:type="spellEnd"/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 xml:space="preserve"> danych osobowych w ramach realizowanych zadań jest:</w:t>
      </w:r>
    </w:p>
    <w:p w14:paraId="3BE47EF5" w14:textId="77777777" w:rsidR="002F42A3" w:rsidRPr="002F42A3" w:rsidRDefault="002F42A3" w:rsidP="002F42A3">
      <w:pPr>
        <w:numPr>
          <w:ilvl w:val="0"/>
          <w:numId w:val="6"/>
        </w:numPr>
        <w:spacing w:after="160" w:line="259" w:lineRule="auto"/>
        <w:contextualSpacing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 xml:space="preserve">Główny Lekarz Weterynarii adres siedziby: ul. Wspólna 30, 00-930 Warszawa, kontakt: e-mail: </w:t>
      </w:r>
      <w:hyperlink r:id="rId5" w:history="1">
        <w:r w:rsidRPr="002F42A3">
          <w:rPr>
            <w:rFonts w:ascii="Bookman Old Style" w:eastAsia="Times New Roman" w:hAnsi="Bookman Old Style" w:cs="Times New Roman"/>
            <w:bCs/>
            <w:color w:val="0000FF"/>
            <w:kern w:val="0"/>
            <w:sz w:val="16"/>
            <w:szCs w:val="16"/>
            <w:u w:val="single"/>
            <w14:ligatures w14:val="none"/>
          </w:rPr>
          <w:t>wet@wetgiw.gov.pl</w:t>
        </w:r>
      </w:hyperlink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 xml:space="preserve">, </w:t>
      </w:r>
      <w:proofErr w:type="spellStart"/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tel</w:t>
      </w:r>
      <w:proofErr w:type="spellEnd"/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: (48) 22 623 17 17, 22 623 20 89,</w:t>
      </w:r>
    </w:p>
    <w:p w14:paraId="47E747FF" w14:textId="77777777" w:rsidR="002F42A3" w:rsidRPr="002F42A3" w:rsidRDefault="002F42A3" w:rsidP="002F42A3">
      <w:pPr>
        <w:numPr>
          <w:ilvl w:val="0"/>
          <w:numId w:val="3"/>
        </w:numPr>
        <w:spacing w:after="160" w:line="259" w:lineRule="auto"/>
        <w:contextualSpacing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 xml:space="preserve">Wojewódzki Lekarz Weterynarii adres siedziby: ul. Droga Męczenników Majdanka 50, 20-325 Lublin, kontakt: </w:t>
      </w:r>
      <w:hyperlink r:id="rId6" w:history="1">
        <w:r w:rsidRPr="002F42A3">
          <w:rPr>
            <w:rFonts w:ascii="Bookman Old Style" w:eastAsia="Times New Roman" w:hAnsi="Bookman Old Style" w:cs="Times New Roman"/>
            <w:bCs/>
            <w:color w:val="0000FF"/>
            <w:kern w:val="0"/>
            <w:sz w:val="16"/>
            <w:szCs w:val="16"/>
            <w:u w:val="single"/>
            <w14:ligatures w14:val="none"/>
          </w:rPr>
          <w:t>wiw.lublin@wiw.lublin.pl</w:t>
        </w:r>
      </w:hyperlink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 xml:space="preserve">, </w:t>
      </w:r>
      <w:proofErr w:type="spellStart"/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tel</w:t>
      </w:r>
      <w:proofErr w:type="spellEnd"/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: (48) 81 7442885</w:t>
      </w:r>
    </w:p>
    <w:p w14:paraId="0EC1EBBD" w14:textId="77777777" w:rsidR="002F42A3" w:rsidRPr="002F42A3" w:rsidRDefault="002F42A3" w:rsidP="002F42A3">
      <w:pPr>
        <w:spacing w:after="200" w:line="276" w:lineRule="auto"/>
        <w:ind w:left="0" w:firstLine="0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w sprawach z zakresu ochrony przetwarzanych danych osobowych możliwy jest kontakt z inspektorem ochrony danych pod adresem mailowym lub telefonicznym:</w:t>
      </w:r>
    </w:p>
    <w:p w14:paraId="407D6CEE" w14:textId="77777777" w:rsidR="002F42A3" w:rsidRPr="002F42A3" w:rsidRDefault="002F42A3" w:rsidP="002F42A3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 xml:space="preserve">w Powiatowym Inspektoracie Weterynarii w Świdniku: inspektor@ethna.pl, </w:t>
      </w:r>
      <w:proofErr w:type="spellStart"/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tel</w:t>
      </w:r>
      <w:proofErr w:type="spellEnd"/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: 665795054</w:t>
      </w:r>
    </w:p>
    <w:p w14:paraId="26C8B3F0" w14:textId="77777777" w:rsidR="002F42A3" w:rsidRPr="002F42A3" w:rsidRDefault="002F42A3" w:rsidP="002F42A3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w Głównym Inspektoracie Weterynarii: iod@wetgiw.gov.pl., tel. 226232481,</w:t>
      </w:r>
    </w:p>
    <w:p w14:paraId="7CABD0FB" w14:textId="77777777" w:rsidR="002F42A3" w:rsidRPr="002F42A3" w:rsidRDefault="002F42A3" w:rsidP="002F42A3">
      <w:pPr>
        <w:numPr>
          <w:ilvl w:val="0"/>
          <w:numId w:val="4"/>
        </w:numPr>
        <w:spacing w:after="160" w:line="259" w:lineRule="auto"/>
        <w:contextualSpacing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w Wojewódzkim Inspektoracie Weterynarii: iod@wiw.lublin.pl</w:t>
      </w:r>
    </w:p>
    <w:p w14:paraId="667D225F" w14:textId="77777777" w:rsidR="002F42A3" w:rsidRPr="002F42A3" w:rsidRDefault="002F42A3" w:rsidP="002F42A3">
      <w:pPr>
        <w:spacing w:after="200" w:line="276" w:lineRule="auto"/>
        <w:ind w:left="0" w:firstLine="0"/>
        <w:jc w:val="both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Państwa dane osobowe przetwarzane będą na podstawie m.in.: Kodeks postępowania administracyjnego, ustawy</w:t>
      </w: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br/>
        <w:t>o Inspekcji Weterynaryjnej, ustawy o ochronie zwierząt, ustawy o bezpieczeństwie żywności i żywienia, ustawy</w:t>
      </w: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br/>
        <w:t>o produktach pochodzenia zwierzęcego, ustawy o systemie identyfikacji i weryfikacji zwierząt, ustawy o ochronie zdrowia zwierząt oraz zwalczaniu chorób zakaźnych zwierząt;</w:t>
      </w:r>
    </w:p>
    <w:p w14:paraId="699C73A5" w14:textId="77777777" w:rsidR="002F42A3" w:rsidRPr="002F42A3" w:rsidRDefault="002F42A3" w:rsidP="002F42A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Państwa dane osobowe są przetwarzane w celu: wykonania zadania realizowanego w interesie publicznym lub</w:t>
      </w: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br/>
        <w:t>w ramach sprawowania władzy publicznej powierzonej administratorowi (podstawa prawna z art. 6 ust. 1 lit. e RODO);</w:t>
      </w:r>
    </w:p>
    <w:p w14:paraId="320D78AE" w14:textId="77777777" w:rsidR="002F42A3" w:rsidRPr="002F42A3" w:rsidRDefault="002F42A3" w:rsidP="002F42A3">
      <w:pPr>
        <w:numPr>
          <w:ilvl w:val="0"/>
          <w:numId w:val="5"/>
        </w:numPr>
        <w:spacing w:after="160" w:line="259" w:lineRule="auto"/>
        <w:contextualSpacing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dane osobowe są przetwarzane przez okres wymagany prawem, określony w szczególności na podstawie przepisów o narodowym zasobie archiwalnym i archiwach;</w:t>
      </w:r>
    </w:p>
    <w:p w14:paraId="49DB68BA" w14:textId="77777777" w:rsidR="002F42A3" w:rsidRPr="002F42A3" w:rsidRDefault="002F42A3" w:rsidP="002F42A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w przypadku publicznego charakteru rejestru/wykazu/listy dane te są powszechnie dostępne, w innych przypadkach dane osobowe nie są przekazywane innym odbiorcom;</w:t>
      </w:r>
    </w:p>
    <w:p w14:paraId="014D8649" w14:textId="77777777" w:rsidR="002F42A3" w:rsidRPr="002F42A3" w:rsidRDefault="002F42A3" w:rsidP="002F42A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dane mogą być również przekazywane Głównemu Lekarzowi Weterynarii, Wojewódzkiemu Lekarzowi Weterynarii, Agencji Restrukturyzacji i Modernizacji Rolnictwa, urzędowym lekarzom weterynarii. W szczególnych sytuacjach, dane te mogą być również przekazywane innym instytucjom publicznym.</w:t>
      </w:r>
    </w:p>
    <w:p w14:paraId="1625426A" w14:textId="77777777" w:rsidR="002F42A3" w:rsidRPr="002F42A3" w:rsidRDefault="002F42A3" w:rsidP="002F42A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każdemu, którego dane osobowe są przetwarzane, na mocy przepisów Rozporządzenia Parlamentu Europejskiego</w:t>
      </w: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br/>
        <w:t>i Rady (UE) 2016/679 z dnia 27 kwietnia 2016 przysługuje prawo dostępu do swoich danych osobowych, ich sprostowania, ograniczenia ich przetwarzania, przeniesienia, sprzeciwu wobec przetwarzania, przy czym niektóre z przysługujących Państwu praw są ograniczone przepisami krajowymi.</w:t>
      </w:r>
    </w:p>
    <w:p w14:paraId="2E719036" w14:textId="77777777" w:rsidR="002F42A3" w:rsidRPr="002F42A3" w:rsidRDefault="002F42A3" w:rsidP="002F42A3">
      <w:pPr>
        <w:numPr>
          <w:ilvl w:val="0"/>
          <w:numId w:val="5"/>
        </w:numPr>
        <w:spacing w:after="160" w:line="259" w:lineRule="auto"/>
        <w:contextualSpacing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mają Państwo prawo wnieść skargę do organu nadzorczego, którym w Polsce jest Prezes Urzędu Ochrony Danych Osobowych (adres siedziby: ul. Stawki 2, 00-193 Warszawa);</w:t>
      </w:r>
    </w:p>
    <w:p w14:paraId="55B63355" w14:textId="77777777" w:rsidR="002F42A3" w:rsidRPr="002F42A3" w:rsidRDefault="002F42A3" w:rsidP="002F42A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 xml:space="preserve">podanie danych osobowych jest konieczne w celu realizacji sprawy, z którą zwraca się osoba fizyczna do organu Inspekcji Weterynaryjnej. Brak podania danych spowoduje brak możliwości realizacji sprawy. </w:t>
      </w:r>
    </w:p>
    <w:p w14:paraId="49DC1F8E" w14:textId="77777777" w:rsidR="002F42A3" w:rsidRPr="002F42A3" w:rsidRDefault="002F42A3" w:rsidP="002F42A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w przypadku wszczęcia postępowania z urzędu obowiązek podania danych wynika z obowiązujących przepisów prawa</w:t>
      </w:r>
    </w:p>
    <w:p w14:paraId="1CB35A50" w14:textId="77777777" w:rsidR="002F42A3" w:rsidRPr="002F42A3" w:rsidRDefault="002F42A3" w:rsidP="002F42A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Bookman Old Style" w:eastAsia="Calibri" w:hAnsi="Bookman Old Style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2F42A3">
        <w:rPr>
          <w:rFonts w:ascii="Bookman Old Style" w:eastAsia="Times New Roman" w:hAnsi="Bookman Old Style" w:cs="Times New Roman"/>
          <w:bCs/>
          <w:color w:val="0B2F1C"/>
          <w:kern w:val="0"/>
          <w:sz w:val="16"/>
          <w:szCs w:val="16"/>
          <w14:ligatures w14:val="none"/>
        </w:rPr>
        <w:t>Inspekcja Weterynaryjna nie posiada uprawnień do wydawania decyzji, o której mowa w art. 22 ust. 1 RODO, co oznacza, że żadne rozstrzygnięcia dotyczące Państwa nie będą zapadać automatycznie oraz nie będą tworzone Państwa profile.</w:t>
      </w:r>
    </w:p>
    <w:p w14:paraId="25C46484" w14:textId="33BB6146" w:rsidR="00822D19" w:rsidRDefault="00822D19">
      <w:pPr>
        <w:spacing w:after="16" w:line="259" w:lineRule="auto"/>
        <w:ind w:left="708" w:firstLine="0"/>
      </w:pPr>
    </w:p>
    <w:p w14:paraId="7A50E05C" w14:textId="77777777" w:rsidR="00822D19" w:rsidRDefault="002F42A3">
      <w:pPr>
        <w:spacing w:after="216" w:line="259" w:lineRule="auto"/>
        <w:ind w:left="0" w:firstLine="0"/>
      </w:pPr>
      <w:r>
        <w:t xml:space="preserve"> </w:t>
      </w:r>
    </w:p>
    <w:p w14:paraId="0BBC2369" w14:textId="77777777" w:rsidR="00822D19" w:rsidRDefault="002F42A3">
      <w:pPr>
        <w:spacing w:after="244" w:line="259" w:lineRule="auto"/>
        <w:ind w:left="0" w:firstLine="0"/>
      </w:pPr>
      <w:r>
        <w:t xml:space="preserve"> </w:t>
      </w:r>
    </w:p>
    <w:p w14:paraId="4BA71B88" w14:textId="77777777" w:rsidR="00822D19" w:rsidRDefault="002F42A3">
      <w:pPr>
        <w:tabs>
          <w:tab w:val="right" w:pos="10470"/>
        </w:tabs>
        <w:spacing w:after="213"/>
        <w:ind w:left="0" w:firstLine="0"/>
      </w:pPr>
      <w:r>
        <w:t xml:space="preserve"> </w:t>
      </w:r>
      <w:r>
        <w:tab/>
        <w:t xml:space="preserve">………………………………………. </w:t>
      </w:r>
    </w:p>
    <w:p w14:paraId="64D80692" w14:textId="77777777" w:rsidR="00822D19" w:rsidRDefault="002F42A3">
      <w:pPr>
        <w:spacing w:after="344" w:line="259" w:lineRule="auto"/>
        <w:ind w:left="0" w:right="1" w:firstLine="0"/>
        <w:jc w:val="right"/>
      </w:pPr>
      <w:r>
        <w:t xml:space="preserve">Data i podpis </w:t>
      </w:r>
    </w:p>
    <w:sectPr w:rsidR="00822D19">
      <w:pgSz w:w="11906" w:h="16838"/>
      <w:pgMar w:top="780" w:right="717" w:bottom="6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54E5"/>
    <w:multiLevelType w:val="hybridMultilevel"/>
    <w:tmpl w:val="357A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47B1D"/>
    <w:multiLevelType w:val="hybridMultilevel"/>
    <w:tmpl w:val="CB96C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397A"/>
    <w:multiLevelType w:val="hybridMultilevel"/>
    <w:tmpl w:val="FC8078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ED12A3"/>
    <w:multiLevelType w:val="hybridMultilevel"/>
    <w:tmpl w:val="32D2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46318"/>
    <w:multiLevelType w:val="hybridMultilevel"/>
    <w:tmpl w:val="C3B47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C653B"/>
    <w:multiLevelType w:val="hybridMultilevel"/>
    <w:tmpl w:val="86BEC254"/>
    <w:lvl w:ilvl="0" w:tplc="B2E461E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5E71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2450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B651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54FE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9857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FCB0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EEEA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1A49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1E023A"/>
    <w:multiLevelType w:val="hybridMultilevel"/>
    <w:tmpl w:val="2FE4CE14"/>
    <w:lvl w:ilvl="0" w:tplc="B08802B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42670622">
    <w:abstractNumId w:val="5"/>
  </w:num>
  <w:num w:numId="2" w16cid:durableId="1956599201">
    <w:abstractNumId w:val="2"/>
  </w:num>
  <w:num w:numId="3" w16cid:durableId="1493138989">
    <w:abstractNumId w:val="3"/>
  </w:num>
  <w:num w:numId="4" w16cid:durableId="1506089119">
    <w:abstractNumId w:val="4"/>
  </w:num>
  <w:num w:numId="5" w16cid:durableId="1127511099">
    <w:abstractNumId w:val="1"/>
  </w:num>
  <w:num w:numId="6" w16cid:durableId="999114344">
    <w:abstractNumId w:val="0"/>
  </w:num>
  <w:num w:numId="7" w16cid:durableId="2000574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19"/>
    <w:rsid w:val="00086D8E"/>
    <w:rsid w:val="000D0F9D"/>
    <w:rsid w:val="001D1DF9"/>
    <w:rsid w:val="002F42A3"/>
    <w:rsid w:val="0037713B"/>
    <w:rsid w:val="00684B7F"/>
    <w:rsid w:val="007036CD"/>
    <w:rsid w:val="00822D19"/>
    <w:rsid w:val="00881658"/>
    <w:rsid w:val="008F0977"/>
    <w:rsid w:val="00936ADB"/>
    <w:rsid w:val="00A642BE"/>
    <w:rsid w:val="00A82821"/>
    <w:rsid w:val="00A952A4"/>
    <w:rsid w:val="00AD71E9"/>
    <w:rsid w:val="00BE4FF3"/>
    <w:rsid w:val="00CC20C7"/>
    <w:rsid w:val="00CE5F48"/>
    <w:rsid w:val="00E26A6B"/>
    <w:rsid w:val="00EC5954"/>
    <w:rsid w:val="00F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ABB7"/>
  <w15:docId w15:val="{FB85B6BC-1722-4DAF-BF13-6BE13972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6" w:line="271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7" w:line="259" w:lineRule="auto"/>
      <w:ind w:right="6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2F42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0F9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D0F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w.lublin@wiw.lublin.pl" TargetMode="External"/><Relationship Id="rId5" Type="http://schemas.openxmlformats.org/officeDocument/2006/relationships/hyperlink" Target="mailto:wet@wetgi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subject/>
  <dc:creator>Sekretariat</dc:creator>
  <cp:keywords/>
  <cp:lastModifiedBy>Aneta Resztak</cp:lastModifiedBy>
  <cp:revision>2</cp:revision>
  <cp:lastPrinted>2025-03-04T07:34:00Z</cp:lastPrinted>
  <dcterms:created xsi:type="dcterms:W3CDTF">2025-04-02T06:45:00Z</dcterms:created>
  <dcterms:modified xsi:type="dcterms:W3CDTF">2025-04-02T06:45:00Z</dcterms:modified>
</cp:coreProperties>
</file>